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33" w:rsidRPr="005D7441" w:rsidRDefault="00A91F24" w:rsidP="00C7763A">
      <w:pPr>
        <w:contextualSpacing/>
        <w:jc w:val="center"/>
        <w:rPr>
          <w:b/>
          <w:bCs/>
          <w:sz w:val="22"/>
        </w:rPr>
      </w:pPr>
      <w:r>
        <w:rPr>
          <w:b/>
          <w:bCs/>
          <w:sz w:val="22"/>
        </w:rPr>
        <w:t>Thompson Road Baptist Church</w:t>
      </w:r>
    </w:p>
    <w:p w:rsidR="001C7CE1" w:rsidRPr="00C52920" w:rsidRDefault="0020059D" w:rsidP="00C7763A">
      <w:pPr>
        <w:contextualSpacing/>
        <w:jc w:val="center"/>
        <w:rPr>
          <w:bCs/>
          <w:sz w:val="22"/>
        </w:rPr>
      </w:pPr>
      <w:r>
        <w:rPr>
          <w:bCs/>
          <w:sz w:val="22"/>
        </w:rPr>
        <w:t>October 2</w:t>
      </w:r>
      <w:r w:rsidR="00A91F24" w:rsidRPr="00C52920">
        <w:rPr>
          <w:bCs/>
          <w:sz w:val="22"/>
        </w:rPr>
        <w:t>, 2016</w:t>
      </w:r>
    </w:p>
    <w:p w:rsidR="00910D4A" w:rsidRDefault="00974EC2" w:rsidP="00AA54A8">
      <w:pPr>
        <w:contextualSpacing/>
        <w:jc w:val="center"/>
        <w:rPr>
          <w:sz w:val="22"/>
        </w:rPr>
      </w:pPr>
      <w:r>
        <w:rPr>
          <w:sz w:val="22"/>
        </w:rPr>
        <w:t xml:space="preserve">The Worthy </w:t>
      </w:r>
      <w:r w:rsidR="0020059D">
        <w:rPr>
          <w:sz w:val="22"/>
        </w:rPr>
        <w:t>Wait</w:t>
      </w:r>
      <w:r w:rsidR="00A42E18">
        <w:rPr>
          <w:sz w:val="22"/>
        </w:rPr>
        <w:t xml:space="preserve">: 1 Thessalonians </w:t>
      </w:r>
      <w:r w:rsidR="00D21EAA">
        <w:rPr>
          <w:sz w:val="22"/>
        </w:rPr>
        <w:t>4.</w:t>
      </w:r>
      <w:r w:rsidR="0020059D">
        <w:rPr>
          <w:sz w:val="22"/>
        </w:rPr>
        <w:t>13-5.11</w:t>
      </w:r>
    </w:p>
    <w:p w:rsidR="002B77B3" w:rsidRDefault="002B77B3" w:rsidP="00AA54A8">
      <w:pPr>
        <w:contextualSpacing/>
        <w:jc w:val="center"/>
        <w:rPr>
          <w:sz w:val="22"/>
        </w:rPr>
      </w:pPr>
    </w:p>
    <w:p w:rsidR="00FE26C4" w:rsidRPr="005D7441" w:rsidRDefault="00FE26C4" w:rsidP="002B77B3">
      <w:pPr>
        <w:pStyle w:val="ListParagraph"/>
        <w:numPr>
          <w:ilvl w:val="0"/>
          <w:numId w:val="7"/>
        </w:numPr>
        <w:rPr>
          <w:bCs/>
          <w:sz w:val="22"/>
        </w:rPr>
      </w:pPr>
      <w:r w:rsidRPr="005D7441">
        <w:rPr>
          <w:bCs/>
          <w:sz w:val="22"/>
        </w:rPr>
        <w:t>Introduction</w:t>
      </w:r>
    </w:p>
    <w:p w:rsidR="009917EE" w:rsidRPr="00352A6B" w:rsidRDefault="00CC5D8D" w:rsidP="00DC5BC4">
      <w:pPr>
        <w:pStyle w:val="ListParagraph"/>
        <w:numPr>
          <w:ilvl w:val="1"/>
          <w:numId w:val="7"/>
        </w:numPr>
        <w:rPr>
          <w:rFonts w:cs="Times New Roman"/>
          <w:sz w:val="22"/>
        </w:rPr>
      </w:pPr>
      <w:r>
        <w:rPr>
          <w:bCs/>
          <w:sz w:val="22"/>
        </w:rPr>
        <w:t>Waiting for Gavin to be born</w:t>
      </w:r>
    </w:p>
    <w:p w:rsidR="004471A0" w:rsidRPr="005A151B" w:rsidRDefault="00352A6B" w:rsidP="00300C04">
      <w:pPr>
        <w:pStyle w:val="ListParagraph"/>
        <w:numPr>
          <w:ilvl w:val="1"/>
          <w:numId w:val="7"/>
        </w:numPr>
        <w:rPr>
          <w:rFonts w:cs="Times New Roman"/>
          <w:sz w:val="22"/>
        </w:rPr>
      </w:pPr>
      <w:r>
        <w:rPr>
          <w:bCs/>
          <w:sz w:val="22"/>
        </w:rPr>
        <w:t xml:space="preserve">Proposition: </w:t>
      </w:r>
      <w:r w:rsidR="00CC5D8D">
        <w:rPr>
          <w:bCs/>
          <w:sz w:val="22"/>
        </w:rPr>
        <w:t>As Christians, Jesus’ return and judgment should be an opportunity for hope</w:t>
      </w:r>
      <w:bookmarkStart w:id="0" w:name="_GoBack"/>
      <w:bookmarkEnd w:id="0"/>
      <w:r w:rsidR="00086B78">
        <w:rPr>
          <w:bCs/>
          <w:sz w:val="22"/>
        </w:rPr>
        <w:t xml:space="preserve"> </w:t>
      </w:r>
    </w:p>
    <w:p w:rsidR="005A151B" w:rsidRPr="004471A0" w:rsidRDefault="005A151B" w:rsidP="005A151B">
      <w:pPr>
        <w:pStyle w:val="ListParagraph"/>
        <w:numPr>
          <w:ilvl w:val="2"/>
          <w:numId w:val="7"/>
        </w:numPr>
        <w:rPr>
          <w:rFonts w:cs="Times New Roman"/>
          <w:sz w:val="22"/>
        </w:rPr>
      </w:pPr>
      <w:r>
        <w:rPr>
          <w:bCs/>
          <w:sz w:val="22"/>
        </w:rPr>
        <w:t>Note: we want to say what Scripture says and no more. There is no room or need for speculation in this passage.</w:t>
      </w:r>
      <w:r w:rsidR="009E3F08">
        <w:rPr>
          <w:bCs/>
          <w:sz w:val="22"/>
        </w:rPr>
        <w:t xml:space="preserve"> Revelation and Matthew add more, but I believe what Paul offers is the framework for how we can be encouraged when considering the end times.</w:t>
      </w:r>
    </w:p>
    <w:p w:rsidR="0020059D" w:rsidRPr="0020059D" w:rsidRDefault="0020059D" w:rsidP="009A53A0">
      <w:pPr>
        <w:pStyle w:val="ListParagraph"/>
        <w:numPr>
          <w:ilvl w:val="0"/>
          <w:numId w:val="7"/>
        </w:numPr>
        <w:rPr>
          <w:rFonts w:cs="Times New Roman"/>
          <w:sz w:val="22"/>
        </w:rPr>
      </w:pPr>
      <w:r>
        <w:rPr>
          <w:bCs/>
          <w:sz w:val="22"/>
        </w:rPr>
        <w:t>The Return of the King (4.13-18)</w:t>
      </w:r>
    </w:p>
    <w:p w:rsidR="009A53A0" w:rsidRDefault="001265BD" w:rsidP="0020059D">
      <w:pPr>
        <w:pStyle w:val="ListParagraph"/>
        <w:numPr>
          <w:ilvl w:val="1"/>
          <w:numId w:val="7"/>
        </w:numPr>
        <w:rPr>
          <w:rFonts w:cs="Times New Roman"/>
          <w:sz w:val="22"/>
        </w:rPr>
      </w:pPr>
      <w:r>
        <w:rPr>
          <w:rFonts w:cs="Times New Roman"/>
          <w:sz w:val="22"/>
        </w:rPr>
        <w:t>Paul’s concern: T</w:t>
      </w:r>
      <w:r w:rsidR="00ED5AB4">
        <w:rPr>
          <w:rFonts w:cs="Times New Roman"/>
          <w:sz w:val="22"/>
        </w:rPr>
        <w:t>he believers’ lack of hope (v.13)</w:t>
      </w:r>
    </w:p>
    <w:p w:rsidR="00ED5AB4" w:rsidRDefault="001265BD" w:rsidP="0020059D">
      <w:pPr>
        <w:pStyle w:val="ListParagraph"/>
        <w:numPr>
          <w:ilvl w:val="1"/>
          <w:numId w:val="7"/>
        </w:numPr>
        <w:rPr>
          <w:rFonts w:cs="Times New Roman"/>
          <w:sz w:val="22"/>
        </w:rPr>
      </w:pPr>
      <w:r>
        <w:rPr>
          <w:rFonts w:cs="Times New Roman"/>
          <w:sz w:val="22"/>
        </w:rPr>
        <w:t>Paul’s a</w:t>
      </w:r>
      <w:r w:rsidR="00ED5AB4">
        <w:rPr>
          <w:rFonts w:cs="Times New Roman"/>
          <w:sz w:val="22"/>
        </w:rPr>
        <w:t>nswer</w:t>
      </w:r>
      <w:r>
        <w:rPr>
          <w:rFonts w:cs="Times New Roman"/>
          <w:sz w:val="22"/>
        </w:rPr>
        <w:t xml:space="preserve">: Recalling the truth about Christ’s actions </w:t>
      </w:r>
    </w:p>
    <w:p w:rsidR="00ED5AB4" w:rsidRDefault="00ED5AB4" w:rsidP="00ED5AB4">
      <w:pPr>
        <w:pStyle w:val="ListParagraph"/>
        <w:numPr>
          <w:ilvl w:val="2"/>
          <w:numId w:val="7"/>
        </w:numPr>
        <w:rPr>
          <w:rFonts w:cs="Times New Roman"/>
          <w:sz w:val="22"/>
        </w:rPr>
      </w:pPr>
      <w:r>
        <w:rPr>
          <w:rFonts w:cs="Times New Roman"/>
          <w:sz w:val="22"/>
        </w:rPr>
        <w:t>The</w:t>
      </w:r>
      <w:r w:rsidR="001265BD">
        <w:rPr>
          <w:rFonts w:cs="Times New Roman"/>
          <w:sz w:val="22"/>
        </w:rPr>
        <w:t xml:space="preserve"> promise of the</w:t>
      </w:r>
      <w:r>
        <w:rPr>
          <w:rFonts w:cs="Times New Roman"/>
          <w:sz w:val="22"/>
        </w:rPr>
        <w:t xml:space="preserve"> Gospel (v.14a)</w:t>
      </w:r>
    </w:p>
    <w:p w:rsidR="003B1BA2" w:rsidRPr="003B1BA2" w:rsidRDefault="003B1BA2" w:rsidP="00A209DB">
      <w:pPr>
        <w:pStyle w:val="ListParagraph"/>
        <w:numPr>
          <w:ilvl w:val="3"/>
          <w:numId w:val="7"/>
        </w:numPr>
        <w:rPr>
          <w:rFonts w:cs="Times New Roman"/>
          <w:sz w:val="22"/>
        </w:rPr>
      </w:pPr>
      <w:r w:rsidRPr="003B1BA2">
        <w:rPr>
          <w:rFonts w:cs="Times New Roman"/>
          <w:sz w:val="22"/>
        </w:rPr>
        <w:t>In this passage we get a multifaceted view of the Gospel. Here, the focus is on Jesus’ victory over Satan and death; cf. Acts 2.23-24, “This Jesus, delivered up according to the definite plan and foreknowledge of God, you crucified and killed by the hands of lawless men. God raised him up, loosing the pangs of death, because it was not possible for him to be held by it.” 1 Corinthians 15.54-57, “When the perishable puts on the imperishable, and the mortal puts on immortality, then shall come to pass the saying that is written: ‘Death is swallowed up in victory. O death, where is your victory? O death, where is your sting?’</w:t>
      </w:r>
      <w:r>
        <w:rPr>
          <w:rFonts w:cs="Times New Roman"/>
          <w:sz w:val="22"/>
        </w:rPr>
        <w:t xml:space="preserve"> </w:t>
      </w:r>
      <w:r w:rsidRPr="003B1BA2">
        <w:rPr>
          <w:rFonts w:cs="Times New Roman"/>
          <w:sz w:val="22"/>
        </w:rPr>
        <w:t>The sting of death is sin, and the power of sin is the law. But thanks be to God, who gives us the victory through our Lord Jesus Christ.</w:t>
      </w:r>
      <w:r>
        <w:rPr>
          <w:rFonts w:cs="Times New Roman"/>
          <w:sz w:val="22"/>
        </w:rPr>
        <w:t>”</w:t>
      </w:r>
    </w:p>
    <w:p w:rsidR="00ED5AB4" w:rsidRDefault="00ED5AB4" w:rsidP="00ED5AB4">
      <w:pPr>
        <w:pStyle w:val="ListParagraph"/>
        <w:numPr>
          <w:ilvl w:val="2"/>
          <w:numId w:val="7"/>
        </w:numPr>
        <w:rPr>
          <w:rFonts w:cs="Times New Roman"/>
          <w:sz w:val="22"/>
        </w:rPr>
      </w:pPr>
      <w:r>
        <w:rPr>
          <w:rFonts w:cs="Times New Roman"/>
          <w:sz w:val="22"/>
        </w:rPr>
        <w:t>The promise of the Second Coming (vv.14b-17)</w:t>
      </w:r>
    </w:p>
    <w:p w:rsidR="00ED5AB4" w:rsidRDefault="00ED5AB4" w:rsidP="00ED5AB4">
      <w:pPr>
        <w:pStyle w:val="ListParagraph"/>
        <w:numPr>
          <w:ilvl w:val="3"/>
          <w:numId w:val="7"/>
        </w:numPr>
        <w:rPr>
          <w:rFonts w:cs="Times New Roman"/>
          <w:sz w:val="22"/>
        </w:rPr>
      </w:pPr>
      <w:r>
        <w:rPr>
          <w:rFonts w:cs="Times New Roman"/>
          <w:sz w:val="22"/>
        </w:rPr>
        <w:t>The Return (v.16a)</w:t>
      </w:r>
    </w:p>
    <w:p w:rsidR="005A151B" w:rsidRDefault="005A151B" w:rsidP="005A151B">
      <w:pPr>
        <w:pStyle w:val="ListParagraph"/>
        <w:numPr>
          <w:ilvl w:val="4"/>
          <w:numId w:val="7"/>
        </w:numPr>
        <w:rPr>
          <w:rFonts w:cs="Times New Roman"/>
          <w:sz w:val="22"/>
        </w:rPr>
      </w:pPr>
      <w:r>
        <w:rPr>
          <w:rFonts w:cs="Times New Roman"/>
          <w:sz w:val="22"/>
        </w:rPr>
        <w:t>Though Jesus has gone away to be with the Father in Heaven, Scripture promises that he will return; cf. Matthew 16.27, “</w:t>
      </w:r>
      <w:r w:rsidRPr="005A151B">
        <w:rPr>
          <w:rFonts w:cs="Times New Roman"/>
          <w:sz w:val="22"/>
        </w:rPr>
        <w:t>For the Son of Man is going to come with his angels in the glory of his Father, and then he will repay each person according to what he has done.</w:t>
      </w:r>
      <w:r>
        <w:rPr>
          <w:rFonts w:cs="Times New Roman"/>
          <w:sz w:val="22"/>
        </w:rPr>
        <w:t>” Hebrews 9.27-28, “</w:t>
      </w:r>
      <w:r w:rsidRPr="005A151B">
        <w:rPr>
          <w:rFonts w:cs="Times New Roman"/>
          <w:sz w:val="22"/>
        </w:rPr>
        <w:t>And just as it is appointed for man to die once, and after that comes judgment, so Christ, having been offered once to bear the sins of many, will appear a second time, not to deal with sin but to save those who are eagerly waiting for him.</w:t>
      </w:r>
      <w:r>
        <w:rPr>
          <w:rFonts w:cs="Times New Roman"/>
          <w:sz w:val="22"/>
        </w:rPr>
        <w:t>”</w:t>
      </w:r>
    </w:p>
    <w:p w:rsidR="00ED5AB4" w:rsidRDefault="00ED5AB4" w:rsidP="00ED5AB4">
      <w:pPr>
        <w:pStyle w:val="ListParagraph"/>
        <w:numPr>
          <w:ilvl w:val="3"/>
          <w:numId w:val="7"/>
        </w:numPr>
        <w:rPr>
          <w:rFonts w:cs="Times New Roman"/>
          <w:sz w:val="22"/>
        </w:rPr>
      </w:pPr>
      <w:r>
        <w:rPr>
          <w:rFonts w:cs="Times New Roman"/>
          <w:sz w:val="22"/>
        </w:rPr>
        <w:t>The Resurrection (v.16b)</w:t>
      </w:r>
    </w:p>
    <w:p w:rsidR="005A151B" w:rsidRDefault="005A151B" w:rsidP="005A151B">
      <w:pPr>
        <w:pStyle w:val="ListParagraph"/>
        <w:numPr>
          <w:ilvl w:val="4"/>
          <w:numId w:val="7"/>
        </w:numPr>
        <w:rPr>
          <w:rFonts w:cs="Times New Roman"/>
          <w:sz w:val="22"/>
        </w:rPr>
      </w:pPr>
      <w:r>
        <w:rPr>
          <w:rFonts w:cs="Times New Roman"/>
          <w:sz w:val="22"/>
        </w:rPr>
        <w:t>When Christ returns, he will call the dead to rise; cf. John 5.25, “</w:t>
      </w:r>
      <w:r w:rsidRPr="005A151B">
        <w:rPr>
          <w:rFonts w:cs="Times New Roman"/>
          <w:sz w:val="22"/>
        </w:rPr>
        <w:t>Truly, truly, I say to you, an hour is coming, and is now here, when the dead will hear the voice of the Son of God, and those who hear will live.</w:t>
      </w:r>
      <w:r>
        <w:rPr>
          <w:rFonts w:cs="Times New Roman"/>
          <w:sz w:val="22"/>
        </w:rPr>
        <w:t>”</w:t>
      </w:r>
    </w:p>
    <w:p w:rsidR="005A324B" w:rsidRPr="005A324B" w:rsidRDefault="005A324B" w:rsidP="005A324B">
      <w:pPr>
        <w:rPr>
          <w:rFonts w:cs="Times New Roman"/>
          <w:sz w:val="22"/>
        </w:rPr>
      </w:pPr>
    </w:p>
    <w:p w:rsidR="00ED5AB4" w:rsidRDefault="00ED5AB4" w:rsidP="00ED5AB4">
      <w:pPr>
        <w:pStyle w:val="ListParagraph"/>
        <w:numPr>
          <w:ilvl w:val="3"/>
          <w:numId w:val="7"/>
        </w:numPr>
        <w:rPr>
          <w:rFonts w:cs="Times New Roman"/>
          <w:sz w:val="22"/>
        </w:rPr>
      </w:pPr>
      <w:r>
        <w:rPr>
          <w:rFonts w:cs="Times New Roman"/>
          <w:sz w:val="22"/>
        </w:rPr>
        <w:lastRenderedPageBreak/>
        <w:t>The Rapture (v.17a)</w:t>
      </w:r>
    </w:p>
    <w:p w:rsidR="005A151B" w:rsidRDefault="005A151B" w:rsidP="005A151B">
      <w:pPr>
        <w:pStyle w:val="ListParagraph"/>
        <w:numPr>
          <w:ilvl w:val="4"/>
          <w:numId w:val="7"/>
        </w:numPr>
        <w:rPr>
          <w:rFonts w:cs="Times New Roman"/>
          <w:sz w:val="22"/>
        </w:rPr>
      </w:pPr>
      <w:r>
        <w:rPr>
          <w:rFonts w:cs="Times New Roman"/>
          <w:sz w:val="22"/>
        </w:rPr>
        <w:t>For those believers still living, they will also be called to the Lord at this time; cf. Matthew 24.30-31, “</w:t>
      </w:r>
      <w:r w:rsidRPr="005A151B">
        <w:rPr>
          <w:rFonts w:cs="Times New Roman"/>
          <w:sz w:val="22"/>
        </w:rPr>
        <w:t>Then will appear in heaven the sign of the Son of Man,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w:t>
      </w:r>
      <w:r>
        <w:rPr>
          <w:rFonts w:cs="Times New Roman"/>
          <w:sz w:val="22"/>
        </w:rPr>
        <w:t>”</w:t>
      </w:r>
    </w:p>
    <w:p w:rsidR="00ED5AB4" w:rsidRDefault="00ED5AB4" w:rsidP="00ED5AB4">
      <w:pPr>
        <w:pStyle w:val="ListParagraph"/>
        <w:numPr>
          <w:ilvl w:val="3"/>
          <w:numId w:val="7"/>
        </w:numPr>
        <w:rPr>
          <w:rFonts w:cs="Times New Roman"/>
          <w:sz w:val="22"/>
        </w:rPr>
      </w:pPr>
      <w:r>
        <w:rPr>
          <w:rFonts w:cs="Times New Roman"/>
          <w:sz w:val="22"/>
        </w:rPr>
        <w:t>The Reunion (v.17b)</w:t>
      </w:r>
    </w:p>
    <w:p w:rsidR="005A151B" w:rsidRDefault="005A151B" w:rsidP="005A151B">
      <w:pPr>
        <w:pStyle w:val="ListParagraph"/>
        <w:numPr>
          <w:ilvl w:val="4"/>
          <w:numId w:val="7"/>
        </w:numPr>
        <w:rPr>
          <w:rFonts w:cs="Times New Roman"/>
          <w:sz w:val="22"/>
        </w:rPr>
      </w:pPr>
      <w:r>
        <w:rPr>
          <w:rFonts w:cs="Times New Roman"/>
          <w:sz w:val="22"/>
        </w:rPr>
        <w:t>At this moment, there is a great and everlasting reunion of all the redeemed with Christ for eternity</w:t>
      </w:r>
    </w:p>
    <w:p w:rsidR="00ED5AB4" w:rsidRDefault="00ED5AB4" w:rsidP="00ED5AB4">
      <w:pPr>
        <w:pStyle w:val="ListParagraph"/>
        <w:numPr>
          <w:ilvl w:val="2"/>
          <w:numId w:val="7"/>
        </w:numPr>
        <w:rPr>
          <w:rFonts w:cs="Times New Roman"/>
          <w:sz w:val="22"/>
        </w:rPr>
      </w:pPr>
      <w:r>
        <w:rPr>
          <w:rFonts w:cs="Times New Roman"/>
          <w:sz w:val="22"/>
        </w:rPr>
        <w:t>An Encouragement (v.18)</w:t>
      </w:r>
    </w:p>
    <w:p w:rsidR="005A151B" w:rsidRPr="0020059D" w:rsidRDefault="005A151B" w:rsidP="005A151B">
      <w:pPr>
        <w:pStyle w:val="ListParagraph"/>
        <w:numPr>
          <w:ilvl w:val="3"/>
          <w:numId w:val="7"/>
        </w:numPr>
        <w:rPr>
          <w:rFonts w:cs="Times New Roman"/>
          <w:sz w:val="22"/>
        </w:rPr>
      </w:pPr>
      <w:r>
        <w:rPr>
          <w:rFonts w:cs="Times New Roman"/>
          <w:sz w:val="22"/>
        </w:rPr>
        <w:t>The believes are called to use these truths as an encouragement to one another not to lose hope; cf. Hebrews 10.24-25, “</w:t>
      </w:r>
      <w:r w:rsidRPr="005A151B">
        <w:rPr>
          <w:rFonts w:cs="Times New Roman"/>
          <w:sz w:val="22"/>
        </w:rPr>
        <w:t>And let us consider how to stir up one another to love and good works, not neglecting to meet together, as is the habit of some, but encouraging one another, and all the more as you see the Day drawing near.</w:t>
      </w:r>
      <w:r>
        <w:rPr>
          <w:rFonts w:cs="Times New Roman"/>
          <w:sz w:val="22"/>
        </w:rPr>
        <w:t>”</w:t>
      </w:r>
    </w:p>
    <w:p w:rsidR="009F3396" w:rsidRPr="009F3396" w:rsidRDefault="0020059D" w:rsidP="009F3396">
      <w:pPr>
        <w:pStyle w:val="ListParagraph"/>
        <w:numPr>
          <w:ilvl w:val="0"/>
          <w:numId w:val="7"/>
        </w:numPr>
        <w:rPr>
          <w:rFonts w:cs="Times New Roman"/>
          <w:sz w:val="22"/>
        </w:rPr>
      </w:pPr>
      <w:r>
        <w:rPr>
          <w:bCs/>
          <w:sz w:val="22"/>
        </w:rPr>
        <w:t>The Judgement of the King (5.1-11)</w:t>
      </w:r>
    </w:p>
    <w:p w:rsidR="0009698D" w:rsidRPr="00A209DB" w:rsidRDefault="001265BD" w:rsidP="0020059D">
      <w:pPr>
        <w:pStyle w:val="ListParagraph"/>
        <w:numPr>
          <w:ilvl w:val="1"/>
          <w:numId w:val="7"/>
        </w:numPr>
        <w:rPr>
          <w:rFonts w:cs="Times New Roman"/>
          <w:sz w:val="22"/>
        </w:rPr>
      </w:pPr>
      <w:r>
        <w:rPr>
          <w:bCs/>
          <w:sz w:val="22"/>
        </w:rPr>
        <w:t>Paul’s concern: T</w:t>
      </w:r>
      <w:r w:rsidR="003B1BA2">
        <w:rPr>
          <w:bCs/>
          <w:sz w:val="22"/>
        </w:rPr>
        <w:t xml:space="preserve">he believers’ lack of </w:t>
      </w:r>
      <w:r w:rsidR="003A7467">
        <w:rPr>
          <w:bCs/>
          <w:sz w:val="22"/>
        </w:rPr>
        <w:t xml:space="preserve">focus on the end </w:t>
      </w:r>
      <w:r w:rsidR="003B1BA2">
        <w:rPr>
          <w:bCs/>
          <w:sz w:val="22"/>
        </w:rPr>
        <w:t>(vv.1-3)</w:t>
      </w:r>
    </w:p>
    <w:p w:rsidR="00A209DB" w:rsidRPr="003A7467" w:rsidRDefault="00DF75EA" w:rsidP="00A209DB">
      <w:pPr>
        <w:pStyle w:val="ListParagraph"/>
        <w:numPr>
          <w:ilvl w:val="2"/>
          <w:numId w:val="7"/>
        </w:numPr>
        <w:rPr>
          <w:rFonts w:cs="Times New Roman"/>
          <w:sz w:val="22"/>
        </w:rPr>
      </w:pPr>
      <w:r>
        <w:rPr>
          <w:bCs/>
          <w:sz w:val="22"/>
        </w:rPr>
        <w:t>Paul has already addressed the hope they have, and now he addressing their need to stay focused on where this hope is looking towards, in contrast to the aimlessness of the world (</w:t>
      </w:r>
      <w:proofErr w:type="spellStart"/>
      <w:r>
        <w:rPr>
          <w:bCs/>
          <w:sz w:val="22"/>
        </w:rPr>
        <w:t>ie</w:t>
      </w:r>
      <w:proofErr w:type="spellEnd"/>
      <w:r>
        <w:rPr>
          <w:bCs/>
          <w:sz w:val="22"/>
        </w:rPr>
        <w:t>, what is the meaning/purpose/goal of life?)</w:t>
      </w:r>
    </w:p>
    <w:p w:rsidR="003B1BA2" w:rsidRPr="001265BD" w:rsidRDefault="001265BD" w:rsidP="001265BD">
      <w:pPr>
        <w:pStyle w:val="ListParagraph"/>
        <w:numPr>
          <w:ilvl w:val="1"/>
          <w:numId w:val="7"/>
        </w:numPr>
        <w:rPr>
          <w:rFonts w:cs="Times New Roman"/>
          <w:sz w:val="22"/>
        </w:rPr>
      </w:pPr>
      <w:r>
        <w:rPr>
          <w:rFonts w:cs="Times New Roman"/>
          <w:sz w:val="22"/>
        </w:rPr>
        <w:t>Paul’s</w:t>
      </w:r>
      <w:r w:rsidR="003B1BA2">
        <w:rPr>
          <w:rFonts w:cs="Times New Roman"/>
          <w:sz w:val="22"/>
        </w:rPr>
        <w:t xml:space="preserve"> answer</w:t>
      </w:r>
      <w:r>
        <w:rPr>
          <w:rFonts w:cs="Times New Roman"/>
          <w:sz w:val="22"/>
        </w:rPr>
        <w:t>: Recalling their identity as children of light</w:t>
      </w:r>
    </w:p>
    <w:p w:rsidR="005A324B" w:rsidRPr="005A324B" w:rsidRDefault="003B1BA2" w:rsidP="001265BD">
      <w:pPr>
        <w:pStyle w:val="ListParagraph"/>
        <w:numPr>
          <w:ilvl w:val="2"/>
          <w:numId w:val="7"/>
        </w:numPr>
        <w:rPr>
          <w:rFonts w:cs="Times New Roman"/>
          <w:sz w:val="22"/>
        </w:rPr>
      </w:pPr>
      <w:r>
        <w:rPr>
          <w:rFonts w:cs="Times New Roman"/>
          <w:sz w:val="22"/>
        </w:rPr>
        <w:t>This means maintaining a readiness for the Lord’s return</w:t>
      </w:r>
      <w:r w:rsidR="005A324B">
        <w:rPr>
          <w:rFonts w:cs="Times New Roman"/>
          <w:sz w:val="22"/>
        </w:rPr>
        <w:t xml:space="preserve"> (i.e. staying awake and being sober)</w:t>
      </w:r>
      <w:r>
        <w:rPr>
          <w:rFonts w:cs="Times New Roman"/>
          <w:sz w:val="22"/>
        </w:rPr>
        <w:t xml:space="preserve"> (vv.5-8)</w:t>
      </w:r>
    </w:p>
    <w:p w:rsidR="003B1BA2" w:rsidRDefault="003B1BA2" w:rsidP="001265BD">
      <w:pPr>
        <w:pStyle w:val="ListParagraph"/>
        <w:numPr>
          <w:ilvl w:val="3"/>
          <w:numId w:val="7"/>
        </w:numPr>
        <w:rPr>
          <w:rFonts w:cs="Times New Roman"/>
          <w:sz w:val="22"/>
        </w:rPr>
      </w:pPr>
      <w:r>
        <w:rPr>
          <w:rFonts w:cs="Times New Roman"/>
          <w:sz w:val="22"/>
        </w:rPr>
        <w:t>Recall previous section on sanctification and brotherly love</w:t>
      </w:r>
    </w:p>
    <w:p w:rsidR="00A209DB" w:rsidRPr="005A324B" w:rsidRDefault="005A324B" w:rsidP="001265BD">
      <w:pPr>
        <w:pStyle w:val="ListParagraph"/>
        <w:numPr>
          <w:ilvl w:val="3"/>
          <w:numId w:val="7"/>
        </w:numPr>
        <w:rPr>
          <w:rFonts w:cs="Times New Roman"/>
          <w:sz w:val="22"/>
        </w:rPr>
      </w:pPr>
      <w:r>
        <w:rPr>
          <w:rFonts w:cs="Times New Roman"/>
          <w:sz w:val="22"/>
        </w:rPr>
        <w:t>See also 1 Peter 5.8-10, “</w:t>
      </w:r>
      <w:r w:rsidRPr="005A324B">
        <w:rPr>
          <w:rFonts w:cs="Times New Roman"/>
          <w:sz w:val="22"/>
        </w:rPr>
        <w:t>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w:t>
      </w:r>
      <w:r>
        <w:rPr>
          <w:rFonts w:cs="Times New Roman"/>
          <w:sz w:val="22"/>
        </w:rPr>
        <w:t>”</w:t>
      </w:r>
    </w:p>
    <w:p w:rsidR="003B1BA2" w:rsidRDefault="003B1BA2" w:rsidP="001265BD">
      <w:pPr>
        <w:pStyle w:val="ListParagraph"/>
        <w:numPr>
          <w:ilvl w:val="2"/>
          <w:numId w:val="7"/>
        </w:numPr>
        <w:rPr>
          <w:rFonts w:cs="Times New Roman"/>
          <w:sz w:val="22"/>
        </w:rPr>
      </w:pPr>
      <w:r>
        <w:rPr>
          <w:rFonts w:cs="Times New Roman"/>
          <w:sz w:val="22"/>
        </w:rPr>
        <w:t>This means remembering the Gospel by which they’ve been saved (vv.9-10)</w:t>
      </w:r>
    </w:p>
    <w:p w:rsidR="003B1BA2" w:rsidRDefault="003B1BA2" w:rsidP="001265BD">
      <w:pPr>
        <w:pStyle w:val="ListParagraph"/>
        <w:numPr>
          <w:ilvl w:val="3"/>
          <w:numId w:val="7"/>
        </w:numPr>
        <w:rPr>
          <w:rFonts w:cs="Times New Roman"/>
          <w:sz w:val="22"/>
        </w:rPr>
      </w:pPr>
      <w:r>
        <w:rPr>
          <w:rFonts w:cs="Times New Roman"/>
          <w:sz w:val="22"/>
        </w:rPr>
        <w:t>Just as before, the primary corrective for the believers’ failure is the Gospel</w:t>
      </w:r>
      <w:r w:rsidR="00A209DB">
        <w:rPr>
          <w:rFonts w:cs="Times New Roman"/>
          <w:sz w:val="22"/>
        </w:rPr>
        <w:t>. This time the emphasis is on Christ’s substitutionary death</w:t>
      </w:r>
      <w:r w:rsidR="005A324B">
        <w:rPr>
          <w:rFonts w:cs="Times New Roman"/>
          <w:sz w:val="22"/>
        </w:rPr>
        <w:t xml:space="preserve"> reconciling us with God</w:t>
      </w:r>
      <w:r w:rsidR="00A209DB">
        <w:rPr>
          <w:rFonts w:cs="Times New Roman"/>
          <w:sz w:val="22"/>
        </w:rPr>
        <w:t>; cf. 2 Corinthians 5.21, “</w:t>
      </w:r>
      <w:r w:rsidR="00A209DB" w:rsidRPr="00A209DB">
        <w:rPr>
          <w:rFonts w:cs="Times New Roman"/>
          <w:sz w:val="22"/>
        </w:rPr>
        <w:t>For our sake he made him to be sin who knew no sin, so that in him we might become the righteousness of God.</w:t>
      </w:r>
      <w:r w:rsidR="00A209DB">
        <w:rPr>
          <w:rFonts w:cs="Times New Roman"/>
          <w:sz w:val="22"/>
        </w:rPr>
        <w:t>”</w:t>
      </w:r>
      <w:r w:rsidR="005A324B">
        <w:rPr>
          <w:rFonts w:cs="Times New Roman"/>
          <w:sz w:val="22"/>
        </w:rPr>
        <w:t xml:space="preserve"> Colossians 3.1-4, “</w:t>
      </w:r>
      <w:r w:rsidR="005A324B" w:rsidRPr="005A324B">
        <w:rPr>
          <w:rFonts w:cs="Times New Roman"/>
          <w:sz w:val="22"/>
        </w:rPr>
        <w:t xml:space="preserve">If then you have been raised with Christ, seek the things that are above, where Christ is, seated at the right hand of God. Set your minds on things that are above, not on things that are on earth. For you have died, and your life is hidden with Christ </w:t>
      </w:r>
      <w:r w:rsidR="005A324B" w:rsidRPr="005A324B">
        <w:rPr>
          <w:rFonts w:cs="Times New Roman"/>
          <w:sz w:val="22"/>
        </w:rPr>
        <w:lastRenderedPageBreak/>
        <w:t>in God. When Christ who is your life appears, then you also will appear with him in glory.</w:t>
      </w:r>
      <w:r w:rsidR="005A324B">
        <w:rPr>
          <w:rFonts w:cs="Times New Roman"/>
          <w:sz w:val="22"/>
        </w:rPr>
        <w:t>”</w:t>
      </w:r>
    </w:p>
    <w:p w:rsidR="003B1BA2" w:rsidRDefault="003B1BA2" w:rsidP="003B1BA2">
      <w:pPr>
        <w:pStyle w:val="ListParagraph"/>
        <w:numPr>
          <w:ilvl w:val="2"/>
          <w:numId w:val="7"/>
        </w:numPr>
        <w:rPr>
          <w:rFonts w:cs="Times New Roman"/>
          <w:sz w:val="22"/>
        </w:rPr>
      </w:pPr>
      <w:r>
        <w:rPr>
          <w:rFonts w:cs="Times New Roman"/>
          <w:sz w:val="22"/>
        </w:rPr>
        <w:t>An encouragement (v.11)</w:t>
      </w:r>
    </w:p>
    <w:p w:rsidR="00A209DB" w:rsidRPr="00F16D47" w:rsidRDefault="00A209DB" w:rsidP="00A209DB">
      <w:pPr>
        <w:pStyle w:val="ListParagraph"/>
        <w:numPr>
          <w:ilvl w:val="3"/>
          <w:numId w:val="7"/>
        </w:numPr>
        <w:rPr>
          <w:rFonts w:cs="Times New Roman"/>
          <w:sz w:val="22"/>
        </w:rPr>
      </w:pPr>
      <w:r>
        <w:rPr>
          <w:rFonts w:cs="Times New Roman"/>
          <w:sz w:val="22"/>
        </w:rPr>
        <w:t>Once again, the believers are being called to use this information in removing the power of fear and anxiety</w:t>
      </w:r>
    </w:p>
    <w:p w:rsidR="007F0450" w:rsidRPr="00FC49E4" w:rsidRDefault="00C050AA" w:rsidP="00FC49E4">
      <w:pPr>
        <w:pStyle w:val="ListParagraph"/>
        <w:numPr>
          <w:ilvl w:val="0"/>
          <w:numId w:val="7"/>
        </w:numPr>
        <w:rPr>
          <w:rFonts w:asciiTheme="majorBidi" w:hAnsiTheme="majorBidi" w:cstheme="majorBidi"/>
          <w:bCs/>
          <w:sz w:val="22"/>
        </w:rPr>
      </w:pPr>
      <w:r w:rsidRPr="00B52482">
        <w:rPr>
          <w:rFonts w:asciiTheme="majorBidi" w:hAnsiTheme="majorBidi" w:cstheme="majorBidi"/>
          <w:sz w:val="22"/>
        </w:rPr>
        <w:t>Conclusio</w:t>
      </w:r>
      <w:r w:rsidR="00E77C75" w:rsidRPr="00B52482">
        <w:rPr>
          <w:rFonts w:asciiTheme="majorBidi" w:hAnsiTheme="majorBidi" w:cstheme="majorBidi"/>
          <w:sz w:val="22"/>
        </w:rPr>
        <w:t>n</w:t>
      </w:r>
    </w:p>
    <w:p w:rsidR="000A7D2E" w:rsidRPr="00827CC6" w:rsidRDefault="000A7D2E" w:rsidP="002A2F23">
      <w:pPr>
        <w:pStyle w:val="ListParagraph"/>
        <w:ind w:left="1440"/>
        <w:rPr>
          <w:rFonts w:asciiTheme="majorBidi" w:hAnsiTheme="majorBidi" w:cstheme="majorBidi"/>
          <w:bCs/>
          <w:sz w:val="22"/>
        </w:rPr>
      </w:pPr>
    </w:p>
    <w:sectPr w:rsidR="000A7D2E" w:rsidRPr="00827CC6" w:rsidSect="00910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02A8"/>
    <w:multiLevelType w:val="hybridMultilevel"/>
    <w:tmpl w:val="2AA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303C"/>
    <w:multiLevelType w:val="hybridMultilevel"/>
    <w:tmpl w:val="7850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6433A"/>
    <w:multiLevelType w:val="hybridMultilevel"/>
    <w:tmpl w:val="B638F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35BA9"/>
    <w:multiLevelType w:val="hybridMultilevel"/>
    <w:tmpl w:val="72D4B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47214"/>
    <w:multiLevelType w:val="hybridMultilevel"/>
    <w:tmpl w:val="8BD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67E00"/>
    <w:multiLevelType w:val="hybridMultilevel"/>
    <w:tmpl w:val="33B03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131BF"/>
    <w:multiLevelType w:val="hybridMultilevel"/>
    <w:tmpl w:val="4D8A2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163C00"/>
    <w:multiLevelType w:val="hybridMultilevel"/>
    <w:tmpl w:val="FABE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30"/>
    <w:rsid w:val="00005306"/>
    <w:rsid w:val="00006898"/>
    <w:rsid w:val="0001160C"/>
    <w:rsid w:val="0002470B"/>
    <w:rsid w:val="00044905"/>
    <w:rsid w:val="00060795"/>
    <w:rsid w:val="000847EE"/>
    <w:rsid w:val="00085ACF"/>
    <w:rsid w:val="00086B78"/>
    <w:rsid w:val="00090DF5"/>
    <w:rsid w:val="0009698D"/>
    <w:rsid w:val="000A7D2E"/>
    <w:rsid w:val="000E3C3E"/>
    <w:rsid w:val="000F0859"/>
    <w:rsid w:val="000F3B07"/>
    <w:rsid w:val="000F4DB6"/>
    <w:rsid w:val="000F720D"/>
    <w:rsid w:val="001044C1"/>
    <w:rsid w:val="00114B05"/>
    <w:rsid w:val="001167DC"/>
    <w:rsid w:val="001265BD"/>
    <w:rsid w:val="00135D00"/>
    <w:rsid w:val="001404AE"/>
    <w:rsid w:val="0016273C"/>
    <w:rsid w:val="00166C86"/>
    <w:rsid w:val="00170AE2"/>
    <w:rsid w:val="00174A9A"/>
    <w:rsid w:val="00177FF7"/>
    <w:rsid w:val="00194D94"/>
    <w:rsid w:val="001B7075"/>
    <w:rsid w:val="001C6D74"/>
    <w:rsid w:val="001C7CE1"/>
    <w:rsid w:val="001D07E0"/>
    <w:rsid w:val="001D576B"/>
    <w:rsid w:val="001D5EB7"/>
    <w:rsid w:val="001E415B"/>
    <w:rsid w:val="001F5996"/>
    <w:rsid w:val="0020059D"/>
    <w:rsid w:val="00212454"/>
    <w:rsid w:val="002137E4"/>
    <w:rsid w:val="0021547B"/>
    <w:rsid w:val="00215620"/>
    <w:rsid w:val="00222045"/>
    <w:rsid w:val="00222AA7"/>
    <w:rsid w:val="00226B1A"/>
    <w:rsid w:val="002317D6"/>
    <w:rsid w:val="00251C4D"/>
    <w:rsid w:val="00261D3D"/>
    <w:rsid w:val="002679DF"/>
    <w:rsid w:val="0027046F"/>
    <w:rsid w:val="00270E4C"/>
    <w:rsid w:val="00274AFE"/>
    <w:rsid w:val="002752AB"/>
    <w:rsid w:val="00284E06"/>
    <w:rsid w:val="002861BF"/>
    <w:rsid w:val="002A2F23"/>
    <w:rsid w:val="002A3556"/>
    <w:rsid w:val="002B6CAE"/>
    <w:rsid w:val="002B77B3"/>
    <w:rsid w:val="002C1B19"/>
    <w:rsid w:val="002D3DE7"/>
    <w:rsid w:val="002F0821"/>
    <w:rsid w:val="00300C04"/>
    <w:rsid w:val="00304ABF"/>
    <w:rsid w:val="00305603"/>
    <w:rsid w:val="003119E8"/>
    <w:rsid w:val="003137C2"/>
    <w:rsid w:val="00317FEE"/>
    <w:rsid w:val="00332A8F"/>
    <w:rsid w:val="00332CF1"/>
    <w:rsid w:val="00332E5C"/>
    <w:rsid w:val="00334114"/>
    <w:rsid w:val="00344FAB"/>
    <w:rsid w:val="00350694"/>
    <w:rsid w:val="00352547"/>
    <w:rsid w:val="00352A6B"/>
    <w:rsid w:val="00354F5F"/>
    <w:rsid w:val="00367C10"/>
    <w:rsid w:val="00374872"/>
    <w:rsid w:val="00375F15"/>
    <w:rsid w:val="0038595B"/>
    <w:rsid w:val="003906E7"/>
    <w:rsid w:val="00394AC3"/>
    <w:rsid w:val="003A7467"/>
    <w:rsid w:val="003B1BA2"/>
    <w:rsid w:val="003C31AA"/>
    <w:rsid w:val="003C467D"/>
    <w:rsid w:val="004006D4"/>
    <w:rsid w:val="00416729"/>
    <w:rsid w:val="0042290E"/>
    <w:rsid w:val="00434C9D"/>
    <w:rsid w:val="00436B3F"/>
    <w:rsid w:val="004471A0"/>
    <w:rsid w:val="00447D48"/>
    <w:rsid w:val="00451E9E"/>
    <w:rsid w:val="00460237"/>
    <w:rsid w:val="00474D88"/>
    <w:rsid w:val="0047724D"/>
    <w:rsid w:val="00477453"/>
    <w:rsid w:val="00484E4F"/>
    <w:rsid w:val="0049077D"/>
    <w:rsid w:val="00493F8A"/>
    <w:rsid w:val="004A0DA7"/>
    <w:rsid w:val="004B1681"/>
    <w:rsid w:val="004B3336"/>
    <w:rsid w:val="004C0FDD"/>
    <w:rsid w:val="004C3EA5"/>
    <w:rsid w:val="004C4572"/>
    <w:rsid w:val="004C54D1"/>
    <w:rsid w:val="004D49AB"/>
    <w:rsid w:val="004E3096"/>
    <w:rsid w:val="004E4133"/>
    <w:rsid w:val="004E6F0D"/>
    <w:rsid w:val="004F2F02"/>
    <w:rsid w:val="00516C27"/>
    <w:rsid w:val="0052472B"/>
    <w:rsid w:val="0052559B"/>
    <w:rsid w:val="00525BD7"/>
    <w:rsid w:val="00544EB9"/>
    <w:rsid w:val="00547615"/>
    <w:rsid w:val="00551074"/>
    <w:rsid w:val="00554FE0"/>
    <w:rsid w:val="00556872"/>
    <w:rsid w:val="00557A13"/>
    <w:rsid w:val="005616D9"/>
    <w:rsid w:val="00562534"/>
    <w:rsid w:val="0057229A"/>
    <w:rsid w:val="005728F1"/>
    <w:rsid w:val="0057798A"/>
    <w:rsid w:val="00582C44"/>
    <w:rsid w:val="00586C6A"/>
    <w:rsid w:val="00590338"/>
    <w:rsid w:val="005973AE"/>
    <w:rsid w:val="005A151B"/>
    <w:rsid w:val="005A324B"/>
    <w:rsid w:val="005A5EA4"/>
    <w:rsid w:val="005B1E01"/>
    <w:rsid w:val="005C0412"/>
    <w:rsid w:val="005C703E"/>
    <w:rsid w:val="005D2E6E"/>
    <w:rsid w:val="005D44B5"/>
    <w:rsid w:val="005D5A87"/>
    <w:rsid w:val="005D7441"/>
    <w:rsid w:val="005E47D6"/>
    <w:rsid w:val="005E6582"/>
    <w:rsid w:val="005E73D1"/>
    <w:rsid w:val="005F66FF"/>
    <w:rsid w:val="00600284"/>
    <w:rsid w:val="00617F01"/>
    <w:rsid w:val="00634DAF"/>
    <w:rsid w:val="00635E70"/>
    <w:rsid w:val="0064247E"/>
    <w:rsid w:val="00646BAE"/>
    <w:rsid w:val="00652922"/>
    <w:rsid w:val="00663CA7"/>
    <w:rsid w:val="006760E6"/>
    <w:rsid w:val="006804B5"/>
    <w:rsid w:val="006813AB"/>
    <w:rsid w:val="0068479D"/>
    <w:rsid w:val="00687D74"/>
    <w:rsid w:val="006A067F"/>
    <w:rsid w:val="006A0F95"/>
    <w:rsid w:val="006A1D50"/>
    <w:rsid w:val="006A7348"/>
    <w:rsid w:val="006A75C0"/>
    <w:rsid w:val="006B112D"/>
    <w:rsid w:val="006B6AEE"/>
    <w:rsid w:val="006B6AFF"/>
    <w:rsid w:val="006C1C9B"/>
    <w:rsid w:val="006C563E"/>
    <w:rsid w:val="006D2918"/>
    <w:rsid w:val="006D62BE"/>
    <w:rsid w:val="006E6183"/>
    <w:rsid w:val="006F4590"/>
    <w:rsid w:val="00712579"/>
    <w:rsid w:val="00717E35"/>
    <w:rsid w:val="0073384E"/>
    <w:rsid w:val="007469CD"/>
    <w:rsid w:val="007522E1"/>
    <w:rsid w:val="00754677"/>
    <w:rsid w:val="00754A54"/>
    <w:rsid w:val="0075579F"/>
    <w:rsid w:val="0076216C"/>
    <w:rsid w:val="007624A6"/>
    <w:rsid w:val="00762D06"/>
    <w:rsid w:val="0077221C"/>
    <w:rsid w:val="007A1DBE"/>
    <w:rsid w:val="007B76A5"/>
    <w:rsid w:val="007C1F1C"/>
    <w:rsid w:val="007C4367"/>
    <w:rsid w:val="007D0767"/>
    <w:rsid w:val="007D4ED6"/>
    <w:rsid w:val="007D6604"/>
    <w:rsid w:val="007F0450"/>
    <w:rsid w:val="007F04EE"/>
    <w:rsid w:val="007F1AD3"/>
    <w:rsid w:val="00802AC8"/>
    <w:rsid w:val="00807ECF"/>
    <w:rsid w:val="008138B6"/>
    <w:rsid w:val="008228CE"/>
    <w:rsid w:val="00827CC6"/>
    <w:rsid w:val="00841A21"/>
    <w:rsid w:val="008467A6"/>
    <w:rsid w:val="00856B01"/>
    <w:rsid w:val="00860D11"/>
    <w:rsid w:val="0086386A"/>
    <w:rsid w:val="0087278C"/>
    <w:rsid w:val="00893D8A"/>
    <w:rsid w:val="008A2084"/>
    <w:rsid w:val="008B1D61"/>
    <w:rsid w:val="008D2643"/>
    <w:rsid w:val="008E5BC3"/>
    <w:rsid w:val="008F4E3E"/>
    <w:rsid w:val="00902D62"/>
    <w:rsid w:val="00905335"/>
    <w:rsid w:val="00910D4A"/>
    <w:rsid w:val="0092603C"/>
    <w:rsid w:val="00926304"/>
    <w:rsid w:val="00930C79"/>
    <w:rsid w:val="00943A98"/>
    <w:rsid w:val="009445A5"/>
    <w:rsid w:val="00944BC8"/>
    <w:rsid w:val="00957730"/>
    <w:rsid w:val="00961A61"/>
    <w:rsid w:val="00974EC2"/>
    <w:rsid w:val="00984AC1"/>
    <w:rsid w:val="00991731"/>
    <w:rsid w:val="009917EE"/>
    <w:rsid w:val="00992C05"/>
    <w:rsid w:val="00994774"/>
    <w:rsid w:val="009A0113"/>
    <w:rsid w:val="009A2B05"/>
    <w:rsid w:val="009A2D00"/>
    <w:rsid w:val="009A53A0"/>
    <w:rsid w:val="009B6787"/>
    <w:rsid w:val="009B7B26"/>
    <w:rsid w:val="009C162C"/>
    <w:rsid w:val="009D0115"/>
    <w:rsid w:val="009D17AD"/>
    <w:rsid w:val="009D2C9F"/>
    <w:rsid w:val="009D4AB5"/>
    <w:rsid w:val="009E3F08"/>
    <w:rsid w:val="009E7EFB"/>
    <w:rsid w:val="009F3396"/>
    <w:rsid w:val="00A1561F"/>
    <w:rsid w:val="00A209DB"/>
    <w:rsid w:val="00A42E18"/>
    <w:rsid w:val="00A55FBC"/>
    <w:rsid w:val="00A62225"/>
    <w:rsid w:val="00A63AA8"/>
    <w:rsid w:val="00A91F24"/>
    <w:rsid w:val="00AA44D4"/>
    <w:rsid w:val="00AA54A8"/>
    <w:rsid w:val="00AD5272"/>
    <w:rsid w:val="00AE05EC"/>
    <w:rsid w:val="00AE1214"/>
    <w:rsid w:val="00AE58E0"/>
    <w:rsid w:val="00AE5904"/>
    <w:rsid w:val="00AF163E"/>
    <w:rsid w:val="00B102F5"/>
    <w:rsid w:val="00B13924"/>
    <w:rsid w:val="00B15D27"/>
    <w:rsid w:val="00B172D4"/>
    <w:rsid w:val="00B17ED5"/>
    <w:rsid w:val="00B30AEB"/>
    <w:rsid w:val="00B44331"/>
    <w:rsid w:val="00B4442D"/>
    <w:rsid w:val="00B52482"/>
    <w:rsid w:val="00B604C0"/>
    <w:rsid w:val="00B66D7C"/>
    <w:rsid w:val="00B90212"/>
    <w:rsid w:val="00B917F6"/>
    <w:rsid w:val="00B94A11"/>
    <w:rsid w:val="00BB0E8A"/>
    <w:rsid w:val="00BC0325"/>
    <w:rsid w:val="00BC1286"/>
    <w:rsid w:val="00BE5E96"/>
    <w:rsid w:val="00BF4A01"/>
    <w:rsid w:val="00BF6C1D"/>
    <w:rsid w:val="00BF7AA3"/>
    <w:rsid w:val="00C0006C"/>
    <w:rsid w:val="00C04AFA"/>
    <w:rsid w:val="00C050AA"/>
    <w:rsid w:val="00C05B81"/>
    <w:rsid w:val="00C07B21"/>
    <w:rsid w:val="00C158F3"/>
    <w:rsid w:val="00C304AF"/>
    <w:rsid w:val="00C33151"/>
    <w:rsid w:val="00C350DF"/>
    <w:rsid w:val="00C3658B"/>
    <w:rsid w:val="00C47FC9"/>
    <w:rsid w:val="00C52920"/>
    <w:rsid w:val="00C643E2"/>
    <w:rsid w:val="00C743B8"/>
    <w:rsid w:val="00C7609D"/>
    <w:rsid w:val="00C762BE"/>
    <w:rsid w:val="00C7763A"/>
    <w:rsid w:val="00C86EB4"/>
    <w:rsid w:val="00C93DC8"/>
    <w:rsid w:val="00CB246C"/>
    <w:rsid w:val="00CC5D8D"/>
    <w:rsid w:val="00CE7D53"/>
    <w:rsid w:val="00CF2A26"/>
    <w:rsid w:val="00D07448"/>
    <w:rsid w:val="00D1757C"/>
    <w:rsid w:val="00D21EAA"/>
    <w:rsid w:val="00D2582D"/>
    <w:rsid w:val="00D264DD"/>
    <w:rsid w:val="00D30FF1"/>
    <w:rsid w:val="00D47763"/>
    <w:rsid w:val="00D71927"/>
    <w:rsid w:val="00D77AF1"/>
    <w:rsid w:val="00D84E84"/>
    <w:rsid w:val="00D94E65"/>
    <w:rsid w:val="00DA10EC"/>
    <w:rsid w:val="00DA5B89"/>
    <w:rsid w:val="00DB4517"/>
    <w:rsid w:val="00DB527E"/>
    <w:rsid w:val="00DB6D99"/>
    <w:rsid w:val="00DC1CD5"/>
    <w:rsid w:val="00DC5BC4"/>
    <w:rsid w:val="00DD04A5"/>
    <w:rsid w:val="00DF0ECE"/>
    <w:rsid w:val="00DF3DC9"/>
    <w:rsid w:val="00DF75EA"/>
    <w:rsid w:val="00E048C3"/>
    <w:rsid w:val="00E14119"/>
    <w:rsid w:val="00E15E25"/>
    <w:rsid w:val="00E20592"/>
    <w:rsid w:val="00E2243C"/>
    <w:rsid w:val="00E3207D"/>
    <w:rsid w:val="00E32899"/>
    <w:rsid w:val="00E37D6A"/>
    <w:rsid w:val="00E42BF4"/>
    <w:rsid w:val="00E45182"/>
    <w:rsid w:val="00E4590F"/>
    <w:rsid w:val="00E45A57"/>
    <w:rsid w:val="00E47CFF"/>
    <w:rsid w:val="00E60971"/>
    <w:rsid w:val="00E61CA0"/>
    <w:rsid w:val="00E653C3"/>
    <w:rsid w:val="00E65A37"/>
    <w:rsid w:val="00E702E4"/>
    <w:rsid w:val="00E72A84"/>
    <w:rsid w:val="00E77C75"/>
    <w:rsid w:val="00E85738"/>
    <w:rsid w:val="00E913EB"/>
    <w:rsid w:val="00E9564B"/>
    <w:rsid w:val="00EA55EB"/>
    <w:rsid w:val="00EB3F4C"/>
    <w:rsid w:val="00ED4F69"/>
    <w:rsid w:val="00ED5AB4"/>
    <w:rsid w:val="00ED7F36"/>
    <w:rsid w:val="00EE32E2"/>
    <w:rsid w:val="00EE67B2"/>
    <w:rsid w:val="00EE723B"/>
    <w:rsid w:val="00EF16F0"/>
    <w:rsid w:val="00EF79C0"/>
    <w:rsid w:val="00F00ED7"/>
    <w:rsid w:val="00F13312"/>
    <w:rsid w:val="00F16D47"/>
    <w:rsid w:val="00F22F46"/>
    <w:rsid w:val="00F316F5"/>
    <w:rsid w:val="00F425FA"/>
    <w:rsid w:val="00F42C1D"/>
    <w:rsid w:val="00F65FBE"/>
    <w:rsid w:val="00F74335"/>
    <w:rsid w:val="00F84A30"/>
    <w:rsid w:val="00F91918"/>
    <w:rsid w:val="00FA3B06"/>
    <w:rsid w:val="00FA4D06"/>
    <w:rsid w:val="00FA7D25"/>
    <w:rsid w:val="00FB485F"/>
    <w:rsid w:val="00FB5292"/>
    <w:rsid w:val="00FC49E4"/>
    <w:rsid w:val="00FD5BDD"/>
    <w:rsid w:val="00FD6679"/>
    <w:rsid w:val="00FE26C4"/>
    <w:rsid w:val="00FE29D4"/>
    <w:rsid w:val="00FE7442"/>
    <w:rsid w:val="00FE7872"/>
    <w:rsid w:val="00FF2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82DD-6B25-42F3-B227-638B15A8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30"/>
    <w:pPr>
      <w:ind w:left="720"/>
      <w:contextualSpacing/>
    </w:pPr>
  </w:style>
  <w:style w:type="character" w:styleId="Hyperlink">
    <w:name w:val="Hyperlink"/>
    <w:basedOn w:val="DefaultParagraphFont"/>
    <w:uiPriority w:val="99"/>
    <w:unhideWhenUsed/>
    <w:rsid w:val="00A55FBC"/>
    <w:rPr>
      <w:color w:val="0000FF" w:themeColor="hyperlink"/>
      <w:u w:val="single"/>
    </w:rPr>
  </w:style>
  <w:style w:type="paragraph" w:styleId="BalloonText">
    <w:name w:val="Balloon Text"/>
    <w:basedOn w:val="Normal"/>
    <w:link w:val="BalloonTextChar"/>
    <w:uiPriority w:val="99"/>
    <w:semiHidden/>
    <w:unhideWhenUsed/>
    <w:rsid w:val="009A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1023">
      <w:bodyDiv w:val="1"/>
      <w:marLeft w:val="0"/>
      <w:marRight w:val="0"/>
      <w:marTop w:val="0"/>
      <w:marBottom w:val="0"/>
      <w:divBdr>
        <w:top w:val="none" w:sz="0" w:space="0" w:color="auto"/>
        <w:left w:val="none" w:sz="0" w:space="0" w:color="auto"/>
        <w:bottom w:val="none" w:sz="0" w:space="0" w:color="auto"/>
        <w:right w:val="none" w:sz="0" w:space="0" w:color="auto"/>
      </w:divBdr>
    </w:div>
    <w:div w:id="163010444">
      <w:bodyDiv w:val="1"/>
      <w:marLeft w:val="0"/>
      <w:marRight w:val="0"/>
      <w:marTop w:val="0"/>
      <w:marBottom w:val="0"/>
      <w:divBdr>
        <w:top w:val="none" w:sz="0" w:space="0" w:color="auto"/>
        <w:left w:val="none" w:sz="0" w:space="0" w:color="auto"/>
        <w:bottom w:val="none" w:sz="0" w:space="0" w:color="auto"/>
        <w:right w:val="none" w:sz="0" w:space="0" w:color="auto"/>
      </w:divBdr>
    </w:div>
    <w:div w:id="413285642">
      <w:bodyDiv w:val="1"/>
      <w:marLeft w:val="0"/>
      <w:marRight w:val="0"/>
      <w:marTop w:val="0"/>
      <w:marBottom w:val="0"/>
      <w:divBdr>
        <w:top w:val="none" w:sz="0" w:space="0" w:color="auto"/>
        <w:left w:val="none" w:sz="0" w:space="0" w:color="auto"/>
        <w:bottom w:val="none" w:sz="0" w:space="0" w:color="auto"/>
        <w:right w:val="none" w:sz="0" w:space="0" w:color="auto"/>
      </w:divBdr>
    </w:div>
    <w:div w:id="1617252445">
      <w:bodyDiv w:val="1"/>
      <w:marLeft w:val="0"/>
      <w:marRight w:val="0"/>
      <w:marTop w:val="0"/>
      <w:marBottom w:val="0"/>
      <w:divBdr>
        <w:top w:val="none" w:sz="0" w:space="0" w:color="auto"/>
        <w:left w:val="none" w:sz="0" w:space="0" w:color="auto"/>
        <w:bottom w:val="none" w:sz="0" w:space="0" w:color="auto"/>
        <w:right w:val="none" w:sz="0" w:space="0" w:color="auto"/>
      </w:divBdr>
    </w:div>
    <w:div w:id="1934437649">
      <w:bodyDiv w:val="1"/>
      <w:marLeft w:val="0"/>
      <w:marRight w:val="0"/>
      <w:marTop w:val="0"/>
      <w:marBottom w:val="0"/>
      <w:divBdr>
        <w:top w:val="none" w:sz="0" w:space="0" w:color="auto"/>
        <w:left w:val="none" w:sz="0" w:space="0" w:color="auto"/>
        <w:bottom w:val="none" w:sz="0" w:space="0" w:color="auto"/>
        <w:right w:val="none" w:sz="0" w:space="0" w:color="auto"/>
      </w:divBdr>
    </w:div>
    <w:div w:id="20154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Burus, Justin</cp:lastModifiedBy>
  <cp:revision>8</cp:revision>
  <cp:lastPrinted>2016-09-25T21:21:00Z</cp:lastPrinted>
  <dcterms:created xsi:type="dcterms:W3CDTF">2016-09-28T14:18:00Z</dcterms:created>
  <dcterms:modified xsi:type="dcterms:W3CDTF">2016-10-03T05:26:00Z</dcterms:modified>
</cp:coreProperties>
</file>